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white"/>
          <w:rtl w:val="0"/>
        </w:rPr>
        <w:t xml:space="preserve">4º EDITAL DE APOIO A FESTIVAIS CULTURAIS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200"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ANEXO 6 - AUTODECLARAÇÃO DE RESIDÊNCIA PARA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________________________________________________________Nº______Complemento:______________________ Bairro:________________________CEP __________________.</w:t>
      </w:r>
    </w:p>
    <w:p w:rsidR="00000000" w:rsidDel="00000000" w:rsidP="00000000" w:rsidRDefault="00000000" w:rsidRPr="00000000" w14:paraId="00000006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A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2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30"/>
        <w:szCs w:val="30"/>
        <w:highlight w:val="white"/>
      </w:rPr>
      <w:drawing>
        <wp:inline distB="114300" distT="114300" distL="114300" distR="114300">
          <wp:extent cx="5731200" cy="812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+rA/DRzzfEkfglzqlIzqTrnMLw==">CgMxLjA4AGozChRzdWdnZXN0LjYyazN1ZG55aWtzaRIbVGljaWFubmUgTWFycXVlcyBGaXVzYSBMaW1hajMKFHN1Z2dlc3QuOGQ3dXpobGhwMzdyEhtUaWNpYW5uZSBNYXJxdWVzIEZpdXNhIExpbWFyITFyOElxdU1PaWtvYzl2X3BSWGVYZ1dvRUoybTBlaTlfaQ==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