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highlight w:val="white"/>
          <w:rtl w:val="0"/>
        </w:rPr>
        <w:t xml:space="preserve">2º EDITAL DE CHAMAMENTO PÚBLICO PARA REALIZAÇÃO DE FEIRAS LITERÁRIAS NOS MUNICÍPIOS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ANEXO 6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highlight w:val="white"/>
          <w:rtl w:val="0"/>
        </w:rPr>
        <w:t xml:space="preserve">MODELO DE AUTO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7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9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C">
      <w:pPr>
        <w:spacing w:line="288" w:lineRule="auto"/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D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5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-831051</wp:posOffset>
          </wp:positionH>
          <wp:positionV relativeFrom="paragraph">
            <wp:posOffset>114300</wp:posOffset>
          </wp:positionV>
          <wp:extent cx="7784286" cy="1176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4286" cy="1176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