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7  - MODELO DE AUTODECLARAÇÃO DE P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quilombolas, que eu, __________________________________________, portador do CPF Nº:_________________________________,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