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3E14" w14:textId="77777777" w:rsidR="00604512" w:rsidRPr="00ED7FD8" w:rsidRDefault="00604512" w:rsidP="00604512">
      <w:pPr>
        <w:pStyle w:val="textocentraliz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ED</w:t>
      </w:r>
      <w:r>
        <w:rPr>
          <w:rStyle w:val="Forte"/>
          <w:rFonts w:ascii="Calibri" w:eastAsia="Calibri" w:hAnsi="Calibri" w:cs="Calibri"/>
          <w:color w:val="000000" w:themeColor="text1"/>
        </w:rPr>
        <w:t>ITAL DE CHAMAMENTO PÚBLICO Nº 011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-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>
        <w:rPr>
          <w:rStyle w:val="Forte"/>
          <w:rFonts w:ascii="Calibri" w:eastAsia="Calibri" w:hAnsi="Calibri" w:cs="Calibri"/>
          <w:color w:val="000000" w:themeColor="text1"/>
        </w:rPr>
        <w:t>S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7BBC696" w14:textId="6B3B7BF6" w:rsidR="003D40FD" w:rsidRPr="00604512" w:rsidRDefault="003D40FD" w:rsidP="00604512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  <w:r w:rsidR="00604512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</w:t>
      </w: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6DD4CAA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</w:t>
      </w:r>
      <w:r w:rsidR="00604512"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indígenas</w:t>
      </w:r>
      <w:r w:rsidR="00604512">
        <w:rPr>
          <w:rFonts w:ascii="Calibri" w:hAnsi="Calibri" w:cs="Calibri"/>
          <w:color w:val="000000"/>
          <w:sz w:val="27"/>
          <w:szCs w:val="27"/>
        </w:rPr>
        <w:t>, ou quilombolas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C57D53A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</w:t>
      </w:r>
      <w:r w:rsidR="00604512">
        <w:rPr>
          <w:rFonts w:ascii="Calibri" w:hAnsi="Calibri" w:cs="Calibri"/>
          <w:color w:val="000000"/>
          <w:sz w:val="27"/>
          <w:szCs w:val="27"/>
        </w:rPr>
        <w:t xml:space="preserve">, </w:t>
      </w:r>
      <w:r>
        <w:rPr>
          <w:rFonts w:ascii="Calibri" w:hAnsi="Calibri" w:cs="Calibri"/>
          <w:color w:val="000000"/>
          <w:sz w:val="27"/>
          <w:szCs w:val="27"/>
        </w:rPr>
        <w:t>INDÍGENA</w:t>
      </w:r>
      <w:r w:rsidR="00604512">
        <w:rPr>
          <w:rFonts w:ascii="Calibri" w:hAnsi="Calibri" w:cs="Calibri"/>
          <w:color w:val="000000"/>
          <w:sz w:val="27"/>
          <w:szCs w:val="27"/>
        </w:rPr>
        <w:t xml:space="preserve"> OU QUILOMBOLA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436A" w14:textId="77777777" w:rsidR="00D410A4" w:rsidRDefault="00D410A4" w:rsidP="00D410A4">
      <w:pPr>
        <w:spacing w:after="0" w:line="240" w:lineRule="auto"/>
      </w:pPr>
      <w:r>
        <w:separator/>
      </w:r>
    </w:p>
  </w:endnote>
  <w:endnote w:type="continuationSeparator" w:id="0">
    <w:p w14:paraId="4BA15900" w14:textId="77777777" w:rsidR="00D410A4" w:rsidRDefault="00D410A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A249" w14:textId="77777777" w:rsidR="00D410A4" w:rsidRDefault="00D410A4" w:rsidP="00D410A4">
      <w:pPr>
        <w:spacing w:after="0" w:line="240" w:lineRule="auto"/>
      </w:pPr>
      <w:r>
        <w:separator/>
      </w:r>
    </w:p>
  </w:footnote>
  <w:footnote w:type="continuationSeparator" w:id="0">
    <w:p w14:paraId="2646D53E" w14:textId="77777777" w:rsidR="00D410A4" w:rsidRDefault="00D410A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12AF" w14:textId="77777777" w:rsidR="00604512" w:rsidRDefault="00604512" w:rsidP="00604512">
    <w:pPr>
      <w:rPr>
        <w:noProof/>
      </w:rPr>
    </w:pPr>
    <w:bookmarkStart w:id="0" w:name="_Hlk183780100"/>
    <w:r>
      <w:rPr>
        <w:noProof/>
      </w:rPr>
      <w:drawing>
        <wp:anchor distT="0" distB="0" distL="114300" distR="114300" simplePos="0" relativeHeight="251659264" behindDoc="0" locked="0" layoutInCell="1" hidden="0" allowOverlap="1" wp14:anchorId="753E9EAF" wp14:editId="7E5A9AFA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7" name="image1.png" descr="Interface gráfica do usuári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Descrição gerada automaticamente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F86F50" wp14:editId="79D3520F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8" name="Imagem 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41F2C3F0" w14:textId="493AD5A9" w:rsidR="00D410A4" w:rsidRDefault="00D410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B2D1E"/>
    <w:rsid w:val="003D40FD"/>
    <w:rsid w:val="00470955"/>
    <w:rsid w:val="00604512"/>
    <w:rsid w:val="006C5692"/>
    <w:rsid w:val="00A50960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4</DocSecurity>
  <Lines>6</Lines>
  <Paragraphs>1</Paragraphs>
  <ScaleCrop>false</ScaleCrop>
  <Company>MTUR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2</cp:revision>
  <dcterms:created xsi:type="dcterms:W3CDTF">2024-11-29T16:47:00Z</dcterms:created>
  <dcterms:modified xsi:type="dcterms:W3CDTF">2024-11-29T16:47:00Z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